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CCCC"/>
        <w:tblLook w:val="04A0" w:firstRow="1" w:lastRow="0" w:firstColumn="1" w:lastColumn="0" w:noHBand="0" w:noVBand="1"/>
      </w:tblPr>
      <w:tblGrid>
        <w:gridCol w:w="16486"/>
      </w:tblGrid>
      <w:tr w:rsidR="00E63089" w:rsidTr="00E63089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:rsidR="00E63089" w:rsidRPr="00EB0259" w:rsidRDefault="00E63089" w:rsidP="00EB0259">
            <w:pPr>
              <w:pStyle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0"/>
                <w:sz w:val="72"/>
                <w:szCs w:val="72"/>
                <w:lang w:eastAsia="en-US"/>
              </w:rPr>
            </w:pPr>
            <w:r w:rsidRPr="00EB0259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0"/>
                <w:sz w:val="72"/>
                <w:szCs w:val="72"/>
                <w:lang w:eastAsia="en-US"/>
              </w:rPr>
              <w:t>Лёгкая промышленность – путь к успеху</w:t>
            </w:r>
          </w:p>
          <w:p w:rsidR="00E63089" w:rsidRPr="00E63089" w:rsidRDefault="00E63089" w:rsidP="00E63089">
            <w:pPr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ru-RU"/>
              </w:rPr>
              <w:t>Вспомним о профессиях и профессионалах, благодаря которым мы получаем свою любимую одежду.</w:t>
            </w:r>
          </w:p>
          <w:p w:rsidR="00EB0259" w:rsidRDefault="00EB0259" w:rsidP="00EB0259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:rsidR="00E63089" w:rsidRPr="00E63089" w:rsidRDefault="00E63089" w:rsidP="00EB0259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Благодаря текстильной промышленности сегодня мы имеем качественную красивую одежду на любой вкус. Каждая вещь, проработанная на ткацком оборудовании, имеет свою собственную историю. Над каждым продуктом тр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удились сотни профессионалов, и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только потом до нас доходит в го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товом и прекрасном виде платье,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модные брюки или бейсболки, такие как </w:t>
            </w:r>
            <w:hyperlink r:id="rId6" w:tgtFrame="_blank" w:history="1">
              <w:r w:rsidRPr="00E63089">
                <w:rPr>
                  <w:rFonts w:ascii="Arial" w:eastAsia="Times New Roman" w:hAnsi="Arial" w:cs="Arial"/>
                  <w:b/>
                  <w:color w:val="002060"/>
                  <w:sz w:val="24"/>
                  <w:szCs w:val="24"/>
                  <w:lang w:eastAsia="ru-RU"/>
                </w:rPr>
                <w:t>здесь</w:t>
              </w:r>
            </w:hyperlink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 Вспомним о профессиях и профессионалах, благодаря которым мы получаем свою любимую одежду:</w:t>
            </w:r>
          </w:p>
          <w:p w:rsidR="00E63089" w:rsidRPr="00E63089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0066A2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4FB9DC8" wp14:editId="33E0C877">
                  <wp:simplePos x="0" y="0"/>
                  <wp:positionH relativeFrom="column">
                    <wp:posOffset>5577840</wp:posOffset>
                  </wp:positionH>
                  <wp:positionV relativeFrom="paragraph">
                    <wp:posOffset>-818515</wp:posOffset>
                  </wp:positionV>
                  <wp:extent cx="4718050" cy="3142615"/>
                  <wp:effectExtent l="0" t="0" r="6350" b="635"/>
                  <wp:wrapSquare wrapText="bothSides"/>
                  <wp:docPr id="1" name="Рисунок 1" descr="Лёгкая промышленность – путь к успеху">
                    <a:hlinkClick xmlns:a="http://schemas.openxmlformats.org/drawingml/2006/main" r:id="rId7" tgtFrame="&quot;_blank&quot;" tooltip="&quot;Лёгкая промышленность – путь к успех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ёгкая промышленность – путь к успеху">
                            <a:hlinkClick r:id="rId7" tgtFrame="&quot;_blank&quot;" tooltip="&quot;Лёгкая промышленность – путь к успех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0" cy="314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089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 xml:space="preserve">Технолог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на производстве. Задача данного специалиста заключается в том, чтобы он следил за соблюдением норм производства, качеством материала, качеством выпускаемой предприятием продукции. Также профессионал в этой сфере должен быть осведомлён о трендах в своей сфере и знать хорошо свой рынок. Так что, профессия данная тяжела и требует хор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ошего образования в текстильной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сфере.</w:t>
            </w:r>
          </w:p>
          <w:p w:rsidR="00E63089" w:rsidRPr="00E63089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Экономист.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В этой сфере редко встретишь </w:t>
            </w:r>
            <w:proofErr w:type="gramStart"/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амбициозного</w:t>
            </w:r>
            <w:proofErr w:type="gramEnd"/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, полного сил профессионала, так что если Вы такой, то работа экономист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ом в текстильной промышленности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поможет Вам получить громкое имя, тем более сделать это не так уж и сложно. Вам предстоит решать на производстве в этой сфере локальные задачи: расчёт материала по новому эскизу и так далее. Но не думайте, что здесь нет места сложным задачам. Нет, это ошибка, везде нужно проявлять творческий подход, тогда Вы сможете стать лучшим в своей сфере.</w:t>
            </w:r>
          </w:p>
          <w:p w:rsidR="00E63089" w:rsidRPr="00E63089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Инженер по обслуживанию оборудования.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Этот человек должен замечательно разбираться в технике, обладать командными способностями, чтобы его команда наладчиков всегда была готова исправить помеху в том или другом механизме. На производстве рабочие этой специальности востребованы гораздо больше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,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чем экономисты, ведь это люди, которые работают «в поле», так что их практические знания в материальном смысле ценятся гораздо выше.</w:t>
            </w:r>
          </w:p>
          <w:p w:rsidR="00E63089" w:rsidRPr="00E63089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Модельер-конструктор.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Вот это настоящая творческая работа для тех, кто обладает прекрасным эстетическим чувством, но при эт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ом имеет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практичный взгляд на мир. Знание модных тенденций должно прекрасно сочетаться с тягой к инженерной работе.</w:t>
            </w:r>
          </w:p>
          <w:p w:rsidR="00E63089" w:rsidRPr="00E63089" w:rsidRDefault="00EB0259" w:rsidP="00EB0259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К </w:t>
            </w:r>
            <w:r w:rsidR="00E63089"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самой же текстильной промышленности относится производство материалов для швейного отдела лёгкой промышленности. То есть ткани для будущей одежды разрабатывают именно в текстильном цехе.</w:t>
            </w:r>
          </w:p>
          <w:p w:rsidR="00EB0259" w:rsidRPr="00EB0259" w:rsidRDefault="00E63089" w:rsidP="00EB0259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Найдите работу себе по душе из списка, тогда каждый день будет для 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ас настоящим праздником!</w:t>
            </w:r>
            <w:bookmarkStart w:id="0" w:name="_GoBack"/>
            <w:bookmarkEnd w:id="0"/>
          </w:p>
        </w:tc>
      </w:tr>
    </w:tbl>
    <w:p w:rsidR="00B02FE8" w:rsidRDefault="00B02FE8"/>
    <w:sectPr w:rsidR="00B02FE8" w:rsidSect="00E6308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2E9"/>
    <w:multiLevelType w:val="multilevel"/>
    <w:tmpl w:val="076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9"/>
    <w:rsid w:val="00B02FE8"/>
    <w:rsid w:val="00E63089"/>
    <w:rsid w:val="00E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089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3089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E63089"/>
    <w:rPr>
      <w:strike w:val="0"/>
      <w:dstrike w:val="0"/>
      <w:color w:val="0066A2"/>
      <w:u w:val="none"/>
      <w:effect w:val="none"/>
    </w:rPr>
  </w:style>
  <w:style w:type="character" w:styleId="a5">
    <w:name w:val="Strong"/>
    <w:basedOn w:val="a0"/>
    <w:uiPriority w:val="22"/>
    <w:qFormat/>
    <w:rsid w:val="00E63089"/>
    <w:rPr>
      <w:b/>
      <w:bCs/>
    </w:rPr>
  </w:style>
  <w:style w:type="paragraph" w:styleId="a6">
    <w:name w:val="Normal (Web)"/>
    <w:basedOn w:val="a"/>
    <w:uiPriority w:val="99"/>
    <w:semiHidden/>
    <w:unhideWhenUsed/>
    <w:rsid w:val="00E6308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089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3089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E63089"/>
    <w:rPr>
      <w:strike w:val="0"/>
      <w:dstrike w:val="0"/>
      <w:color w:val="0066A2"/>
      <w:u w:val="none"/>
      <w:effect w:val="none"/>
    </w:rPr>
  </w:style>
  <w:style w:type="character" w:styleId="a5">
    <w:name w:val="Strong"/>
    <w:basedOn w:val="a0"/>
    <w:uiPriority w:val="22"/>
    <w:qFormat/>
    <w:rsid w:val="00E63089"/>
    <w:rPr>
      <w:b/>
      <w:bCs/>
    </w:rPr>
  </w:style>
  <w:style w:type="paragraph" w:styleId="a6">
    <w:name w:val="Normal (Web)"/>
    <w:basedOn w:val="a"/>
    <w:uiPriority w:val="99"/>
    <w:semiHidden/>
    <w:unhideWhenUsed/>
    <w:rsid w:val="00E6308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98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1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8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0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94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&#1096;&#1082;&#1086;&#1083;&#1072;-&#1087;&#1088;&#1086;&#1092;&#1086;&#1088;&#1080;&#1077;&#1085;&#1090;&#1072;&#1094;&#1080;&#1103;.&#1088;&#1092;/images/easyblog_articles/284/ann_uploaded284_2015-08-1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tyleabc.ru/katalog-tovarov/golovnye-ub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Александр В. Климов</cp:lastModifiedBy>
  <cp:revision>2</cp:revision>
  <dcterms:created xsi:type="dcterms:W3CDTF">2016-08-22T09:27:00Z</dcterms:created>
  <dcterms:modified xsi:type="dcterms:W3CDTF">2016-08-31T07:38:00Z</dcterms:modified>
</cp:coreProperties>
</file>